
<file path=[Content_Types].xml><?xml version="1.0" encoding="utf-8"?>
<Types xmlns="http://schemas.openxmlformats.org/package/2006/content-types">
  <Default Extension="png" ContentType="image/pn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Style"/>
        <w:spacing w:line="1" w:lineRule="exact"/>
      </w:pPr>
      <w: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2301240</wp:posOffset>
            </wp:positionH>
            <wp:positionV relativeFrom="margin">
              <wp:posOffset>0</wp:posOffset>
            </wp:positionV>
            <wp:extent cx="1219200" cy="11214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21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yle"/>
        <w:framePr w:w="9100" w:h="662" w:wrap="auto" w:vAnchor="margin" w:hAnchor="margin" w:x="5" w:y="2357"/>
        <w:spacing w:before="0" w:after="0" w:line="316" w:lineRule="exact"/>
        <w:ind w:left="633" w:right="561" w:firstLine="0"/>
        <w:jc w:val="center"/>
        <w:textAlignment w:val="baseline"/>
      </w:pPr>
      <w:r>
        <w:rPr>
          <w:w w:val="106"/>
          <w:sz w:val="27"/>
          <w:szCs w:val="27"/>
          <w:lang w:val="ru"/>
        </w:rPr>
        <w:t>ИНСПЕКЦИЯ ПО ОХРАНЕ ОБЪЕКТОВ КУЛЬТУРНОГО НАСЛЕДИЯ КОСТРОМСКОЙ ОБЛАСТИ</w:t>
      </w:r>
    </w:p>
    <w:p>
      <w:pPr>
        <w:pStyle w:val="Style"/>
        <w:framePr w:w="9100" w:h="292" w:wrap="auto" w:vAnchor="margin" w:hAnchor="margin" w:x="5" w:y="3653"/>
        <w:spacing w:before="0" w:after="0" w:line="292" w:lineRule="exact"/>
        <w:ind w:left="4012" w:right="0" w:firstLine="0"/>
        <w:textAlignment w:val="baseline"/>
      </w:pPr>
      <w:r>
        <w:rPr>
          <w:w w:val="106"/>
          <w:sz w:val="27"/>
          <w:szCs w:val="27"/>
          <w:lang w:val="ru"/>
        </w:rPr>
        <w:t>ПРИКАЗ</w:t>
      </w:r>
    </w:p>
    <w:p>
      <w:pPr>
        <w:pStyle w:val="Style"/>
        <w:framePr w:w="2232" w:h="350" w:wrap="auto" w:vAnchor="margin" w:hAnchor="margin" w:x="1891" w:y="4301"/>
        <w:spacing w:before="0" w:after="0" w:line="273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от </w:t>
      </w:r>
      <w:r>
        <w:rPr>
          <w:sz w:val="27"/>
          <w:szCs w:val="27"/>
          <w:lang w:val="ru"/>
        </w:rPr>
        <w:t xml:space="preserve"> </w:t>
      </w:r>
      <w:r>
        <w:rPr>
          <w:sz w:val="33"/>
          <w:szCs w:val="33"/>
          <w:lang w:val="ru"/>
          <w:u w:val="single"/>
        </w:rPr>
        <w:t>11 </w:t>
      </w:r>
      <w:r>
        <w:rPr>
          <w:sz w:val="33"/>
          <w:szCs w:val="33"/>
          <w:lang w:val="ru"/>
        </w:rPr>
        <w:t xml:space="preserve"> </w:t>
      </w:r>
      <w:r>
        <w:rPr>
          <w:w w:val="120"/>
          <w:sz w:val="17"/>
          <w:szCs w:val="17"/>
          <w:lang w:val="ru"/>
          <w:u w:val="single"/>
        </w:rPr>
        <w:t>ABГ~C(\\.A</w:t>
      </w:r>
    </w:p>
    <w:p>
      <w:pPr>
        <w:pStyle w:val="Style"/>
        <w:framePr w:w="2227" w:h="326" w:wrap="auto" w:vAnchor="margin" w:hAnchor="margin" w:x="4752" w:y="4286"/>
        <w:spacing w:before="0" w:after="0" w:line="283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2016 года </w:t>
      </w:r>
      <w:r>
        <w:rPr>
          <w:sz w:val="27"/>
          <w:szCs w:val="27"/>
          <w:lang w:val="ru"/>
        </w:rPr>
        <w:t xml:space="preserve">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>N~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 xml:space="preserve"> </w:t>
      </w:r>
      <w:r>
        <w:rPr>
          <w:rFonts w:ascii="Arial" w:eastAsia="Arial" w:hAnsi="Arial" w:cs="Arial"/>
          <w:sz w:val="22"/>
          <w:szCs w:val="22"/>
          <w:lang w:val="ru"/>
          <w:u w:val="single"/>
          <w:i/>
          <w:iCs/>
        </w:rPr>
        <w:t>-134</w:t>
      </w:r>
    </w:p>
    <w:p>
      <w:pPr>
        <w:pStyle w:val="Style"/>
        <w:framePr w:w="9100" w:h="345" w:wrap="auto" w:vAnchor="margin" w:hAnchor="margin" w:x="5" w:y="4939"/>
        <w:spacing w:before="0" w:after="0" w:line="283" w:lineRule="exact"/>
        <w:ind w:left="3883" w:right="0" w:firstLine="0"/>
        <w:textAlignment w:val="baseline"/>
      </w:pPr>
      <w:r>
        <w:rPr>
          <w:sz w:val="27"/>
          <w:szCs w:val="27"/>
          <w:lang w:val="ru"/>
        </w:rPr>
        <w:t>г. Кострома</w:t>
      </w:r>
    </w:p>
    <w:p>
      <w:pPr>
        <w:pStyle w:val="Style"/>
        <w:framePr w:w="9100" w:h="1459" w:wrap="auto" w:vAnchor="margin" w:hAnchor="margin" w:x="5" w:y="5587"/>
        <w:spacing w:before="0" w:after="0" w:line="369" w:lineRule="exact"/>
        <w:ind w:left="0" w:right="129" w:firstLine="0"/>
        <w:jc w:val="center"/>
        <w:textAlignment w:val="baseline"/>
      </w:pPr>
      <w:r>
        <w:rPr>
          <w:w w:val="106"/>
          <w:sz w:val="27"/>
          <w:szCs w:val="27"/>
          <w:lang w:val="ru"/>
        </w:rPr>
        <w:t>Об утверждении предмета охраны объекта культурного наследия федерального значения «Здание земской больницы, l-я пол. XIX в.», расположенного по адресу:</w:t>
      </w:r>
    </w:p>
    <w:p>
      <w:pPr>
        <w:pStyle w:val="Style"/>
        <w:framePr w:w="9100" w:h="1459" w:wrap="auto" w:vAnchor="margin" w:hAnchor="margin" w:x="5" w:y="5587"/>
        <w:spacing w:before="0" w:after="0" w:line="374" w:lineRule="exact"/>
        <w:ind w:left="734" w:right="0" w:firstLine="0"/>
        <w:jc w:val="center"/>
        <w:textAlignment w:val="baseline"/>
      </w:pPr>
      <w:r>
        <w:rPr>
          <w:w w:val="106"/>
          <w:sz w:val="27"/>
          <w:szCs w:val="27"/>
          <w:lang w:val="ru"/>
        </w:rPr>
        <w:t>Костромская область, пос. Судиславль, ул. Советская, 37</w:t>
      </w:r>
    </w:p>
    <w:p>
      <w:pPr>
        <w:pStyle w:val="Style"/>
        <w:framePr w:w="9100" w:h="4526" w:wrap="auto" w:vAnchor="margin" w:hAnchor="margin" w:x="5" w:y="7430"/>
        <w:spacing w:before="0" w:after="0" w:line="321" w:lineRule="exact"/>
        <w:ind w:left="4" w:right="0" w:firstLine="729"/>
        <w:jc w:val="both"/>
        <w:textAlignment w:val="baseline"/>
      </w:pPr>
      <w:r>
        <w:rPr>
          <w:sz w:val="27"/>
          <w:szCs w:val="27"/>
          <w:lang w:val="ru"/>
        </w:rPr>
        <w:t>В соответствии с Федеральным законом от 25 июня 2002 года </w:t>
      </w:r>
      <w:r>
        <w:rPr>
          <w:sz w:val="27"/>
          <w:szCs w:val="27"/>
          <w:lang w:val="ru"/>
        </w:rPr>
        <w:t xml:space="preserve">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>N~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 xml:space="preserve"> </w:t>
      </w:r>
      <w:r>
        <w:rPr>
          <w:sz w:val="27"/>
          <w:szCs w:val="27"/>
          <w:lang w:val="ru"/>
        </w:rPr>
        <w:t>73-ФЗ «Об объектах культурного наследия (памятниках истории и культуры) народов Российской Федерации», положением об инспекции по охране объектов культурного наследия Костромской области, утвержденным постановлением губернатора Костромской области от 16 ноября 2015 года </w:t>
      </w:r>
      <w:r>
        <w:rPr>
          <w:sz w:val="27"/>
          <w:szCs w:val="27"/>
          <w:lang w:val="ru"/>
        </w:rPr>
        <w:t xml:space="preserve">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>N~ </w:t>
      </w:r>
      <w:r>
        <w:rPr>
          <w:rFonts w:ascii="Arial" w:eastAsia="Arial" w:hAnsi="Arial" w:cs="Arial"/>
          <w:sz w:val="26"/>
          <w:szCs w:val="26"/>
          <w:lang w:val="ru"/>
          <w:i/>
          <w:iCs/>
        </w:rPr>
        <w:t xml:space="preserve"> </w:t>
      </w:r>
      <w:r>
        <w:rPr>
          <w:sz w:val="27"/>
          <w:szCs w:val="27"/>
          <w:lang w:val="ru"/>
        </w:rPr>
        <w:t>206 «Об инспекции по охране объектов культурного наследия Костромской области»</w:t>
      </w:r>
    </w:p>
    <w:p>
      <w:pPr>
        <w:pStyle w:val="Style"/>
        <w:framePr w:w="9100" w:h="4526" w:wrap="auto" w:vAnchor="margin" w:hAnchor="margin" w:x="5" w:y="7430"/>
        <w:spacing w:before="0" w:after="0" w:line="321" w:lineRule="exact"/>
        <w:ind w:left="720" w:right="0" w:firstLine="0"/>
        <w:textAlignment w:val="baseline"/>
      </w:pPr>
      <w:r>
        <w:rPr>
          <w:sz w:val="27"/>
          <w:szCs w:val="27"/>
          <w:lang w:val="ru"/>
        </w:rPr>
        <w:t>ПРИКАЗЫВАЮ:</w:t>
      </w:r>
    </w:p>
    <w:p>
      <w:pPr>
        <w:pStyle w:val="Style"/>
        <w:framePr w:w="9100" w:h="4526" w:wrap="auto" w:vAnchor="margin" w:hAnchor="margin" w:x="5" w:y="7430"/>
        <w:spacing w:before="0" w:after="0" w:line="321" w:lineRule="exact"/>
        <w:ind w:left="4" w:right="0" w:firstLine="729"/>
        <w:jc w:val="both"/>
        <w:textAlignment w:val="baseline"/>
      </w:pPr>
      <w:r>
        <w:rPr>
          <w:sz w:val="27"/>
          <w:szCs w:val="27"/>
          <w:lang w:val="ru"/>
        </w:rPr>
        <w:t>1.Утвердить предмет охраны объекта культурного наследия федерального значения «Здание земской больницы, 1-я пол. XIX в.», расположенного по адресу: Костромская область, пос. Судиславль, ул. Советская, 37, согласно приложению.</w:t>
      </w:r>
    </w:p>
    <w:p>
      <w:pPr>
        <w:pStyle w:val="Style"/>
        <w:framePr w:w="9100" w:h="4526" w:wrap="auto" w:vAnchor="margin" w:hAnchor="margin" w:x="5" w:y="7430"/>
        <w:numPr>
          <w:ilvl w:val="0"/>
          <w:numId w:val="1"/>
        </w:numPr>
        <w:spacing w:before="0" w:after="0" w:line="321" w:lineRule="exact"/>
        <w:ind w:left="988" w:right="0" w:hanging="278"/>
        <w:textAlignment w:val="baseline"/>
      </w:pPr>
      <w:r>
        <w:rPr>
          <w:sz w:val="27"/>
          <w:szCs w:val="27"/>
          <w:lang w:val="ru"/>
        </w:rPr>
        <w:t>Контроль за исполнением настоящего приказа оставляю за собой.</w:t>
      </w:r>
    </w:p>
    <w:p>
      <w:pPr>
        <w:pStyle w:val="Style"/>
        <w:framePr w:w="9100" w:h="4526" w:wrap="auto" w:vAnchor="margin" w:hAnchor="margin" w:x="5" w:y="7430"/>
        <w:numPr>
          <w:ilvl w:val="0"/>
          <w:numId w:val="1"/>
        </w:numPr>
        <w:spacing w:before="0" w:after="0" w:line="321" w:lineRule="exact"/>
        <w:ind w:left="988" w:right="0" w:hanging="278"/>
        <w:textAlignment w:val="baseline"/>
      </w:pPr>
      <w:r>
        <w:rPr>
          <w:sz w:val="27"/>
          <w:szCs w:val="27"/>
          <w:lang w:val="ru"/>
        </w:rPr>
        <w:t>Приказ вступает в силу со дня его официального опубликования.</w:t>
      </w:r>
    </w:p>
    <w:p>
      <w:pPr>
        <w:pStyle w:val="Style"/>
        <w:framePr w:w="2654" w:h="312" w:wrap="auto" w:vAnchor="margin" w:hAnchor="margin" w:x="0" w:y="12600"/>
        <w:spacing w:before="0" w:after="0" w:line="283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Начальник инспекции</w:t>
      </w:r>
    </w:p>
    <w:p>
      <w:pPr>
        <w:pStyle w:val="Style"/>
        <w:spacing w:line="1" w:lineRule="exact"/>
      </w:pPr>
      <w: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2496185</wp:posOffset>
            </wp:positionH>
            <wp:positionV relativeFrom="margin">
              <wp:posOffset>7827010</wp:posOffset>
            </wp:positionV>
            <wp:extent cx="1682115" cy="14382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yle"/>
        <w:framePr w:w="1752" w:h="288" w:wrap="auto" w:vAnchor="margin" w:hAnchor="margin" w:x="7287" w:y="12581"/>
        <w:spacing w:before="0" w:after="0" w:line="283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С. Е. Голикова</w:t>
      </w:r>
    </w:p>
    <w:p>
      <w:pPr>
        <w:pStyle w:val="Style"/>
        <w:sectPr>
          <w:type w:val="continuous"/>
          <w:pgSz w:w="11900" w:h="16840"/>
          <w:pgMar w:top="1260" w:right="1280" w:bottom="360" w:left="1520" w:header="708" w:footer="708" w:gutter="0"/>
          <w:cols w:space="708"/>
          <w:docGrid w:linePitch="-1"/>
        </w:sectPr>
        <w:spacing w:after="0" w:line="1" w:lineRule="exact"/>
        <w:rPr>
          <w:sz w:val="22"/>
          <w:szCs w:val="22"/>
        </w:rPr>
      </w:pPr>
      <w:r>
        <w:br w:type="page"/>
      </w:r>
    </w:p>
    <w:p>
      <w:pPr>
        <w:pStyle w:val="Style"/>
        <w:framePr w:w="9124" w:h="340" w:wrap="auto" w:vAnchor="margin" w:hAnchor="margin" w:x="5" w:y="0"/>
        <w:spacing w:before="0" w:after="0" w:line="273" w:lineRule="exact"/>
        <w:ind w:left="7569" w:right="0" w:firstLine="0"/>
        <w:textAlignment w:val="baseline"/>
      </w:pPr>
      <w:r>
        <w:rPr>
          <w:sz w:val="27"/>
          <w:szCs w:val="27"/>
          <w:lang w:val="ru"/>
        </w:rPr>
        <w:t>Приложение</w:t>
      </w:r>
    </w:p>
    <w:p>
      <w:pPr>
        <w:pStyle w:val="Style"/>
        <w:framePr w:w="9124" w:h="1627" w:wrap="auto" w:vAnchor="margin" w:hAnchor="margin" w:x="5" w:y="710"/>
        <w:spacing w:before="0" w:after="0" w:line="316" w:lineRule="exact"/>
        <w:ind w:left="5236" w:right="38" w:firstLine="0"/>
        <w:textAlignment w:val="baseline"/>
      </w:pPr>
      <w:r>
        <w:rPr>
          <w:sz w:val="27"/>
          <w:szCs w:val="27"/>
          <w:lang w:val="ru"/>
        </w:rPr>
        <w:t>УТВЕРЖДЕНО приказом инспекции по охране объектов культурного наследия Костромской области от </w:t>
      </w:r>
      <w:r>
        <w:rPr>
          <w:sz w:val="27"/>
          <w:szCs w:val="27"/>
          <w:lang w:val="ru"/>
        </w:rPr>
        <w:t xml:space="preserve"> </w:t>
      </w:r>
      <w:r>
        <w:rPr>
          <w:w w:val="61"/>
          <w:sz w:val="21"/>
          <w:szCs w:val="21"/>
          <w:lang w:val="ru"/>
          <w:u w:val="single"/>
          <w:i/>
          <w:iCs/>
        </w:rPr>
        <w:t>I\-=t- </w:t>
      </w:r>
      <w:r>
        <w:rPr>
          <w:w w:val="61"/>
          <w:sz w:val="21"/>
          <w:szCs w:val="21"/>
          <w:lang w:val="ru"/>
          <w:i/>
          <w:iCs/>
        </w:rPr>
        <w:t xml:space="preserve"> </w:t>
      </w:r>
      <w:r>
        <w:rPr>
          <w:sz w:val="21"/>
          <w:szCs w:val="21"/>
          <w:lang w:val="ru"/>
          <w:u w:val="single"/>
        </w:rPr>
        <w:t>Ае.ГУС-</w:t>
      </w:r>
      <w:r>
        <w:rPr>
          <w:sz w:val="21"/>
          <w:szCs w:val="21"/>
          <w:lang w:val="ru"/>
        </w:rPr>
        <w:t>i</w:t>
      </w:r>
      <w:r>
        <w:rPr>
          <w:sz w:val="21"/>
          <w:szCs w:val="21"/>
          <w:lang w:val="ru"/>
          <w:u w:val="single"/>
        </w:rPr>
        <w:t>nА-</w:t>
      </w:r>
      <w:r>
        <w:rPr>
          <w:sz w:val="21"/>
          <w:szCs w:val="21"/>
          <w:lang w:val="ru"/>
        </w:rPr>
        <w:t>2016 </w:t>
      </w:r>
      <w:r>
        <w:rPr>
          <w:sz w:val="21"/>
          <w:szCs w:val="21"/>
          <w:lang w:val="ru"/>
        </w:rPr>
        <w:t xml:space="preserve"> </w:t>
      </w:r>
      <w:r>
        <w:rPr>
          <w:sz w:val="27"/>
          <w:szCs w:val="27"/>
          <w:lang w:val="ru"/>
        </w:rPr>
        <w:t>г . </w:t>
      </w:r>
      <w:r>
        <w:rPr>
          <w:sz w:val="27"/>
          <w:szCs w:val="27"/>
          <w:lang w:val="ru"/>
        </w:rPr>
        <w:t xml:space="preserve"> </w:t>
      </w:r>
      <w:r>
        <w:rPr>
          <w:w w:val="63"/>
          <w:sz w:val="29"/>
          <w:szCs w:val="29"/>
          <w:lang w:val="ru"/>
        </w:rPr>
        <w:t>.No </w:t>
      </w:r>
      <w:r>
        <w:rPr>
          <w:w w:val="63"/>
          <w:sz w:val="29"/>
          <w:szCs w:val="29"/>
          <w:lang w:val="ru"/>
        </w:rPr>
        <w:t xml:space="preserve"> </w:t>
      </w:r>
      <w:r>
        <w:rPr>
          <w:rFonts w:ascii="Arial" w:eastAsia="Arial" w:hAnsi="Arial" w:cs="Arial"/>
          <w:sz w:val="20"/>
          <w:szCs w:val="20"/>
          <w:lang w:val="ru"/>
          <w:u w:val="single"/>
        </w:rPr>
        <w:t>1'3А</w:t>
      </w:r>
    </w:p>
    <w:p>
      <w:pPr>
        <w:pStyle w:val="Style"/>
        <w:framePr w:w="9124" w:h="1430" w:wrap="auto" w:vAnchor="margin" w:hAnchor="margin" w:x="5" w:y="3331"/>
        <w:spacing w:before="0" w:after="0" w:line="288" w:lineRule="exact"/>
        <w:ind w:left="3249" w:right="0" w:firstLine="0"/>
        <w:textAlignment w:val="baseline"/>
      </w:pPr>
      <w:r>
        <w:rPr>
          <w:sz w:val="27"/>
          <w:szCs w:val="27"/>
          <w:lang w:val="ru"/>
        </w:rPr>
        <w:t>ПРЕДМЕТ ОХРАНЫ</w:t>
      </w:r>
    </w:p>
    <w:p>
      <w:pPr>
        <w:pStyle w:val="Style"/>
        <w:framePr w:w="9124" w:h="1430" w:wrap="auto" w:vAnchor="margin" w:hAnchor="margin" w:x="5" w:y="3331"/>
        <w:spacing w:before="0" w:after="0" w:line="326" w:lineRule="exact"/>
        <w:ind w:left="1286" w:right="0" w:firstLine="0"/>
        <w:textAlignment w:val="baseline"/>
      </w:pPr>
      <w:r>
        <w:rPr>
          <w:sz w:val="27"/>
          <w:szCs w:val="27"/>
          <w:lang w:val="ru"/>
        </w:rPr>
        <w:t>объекта культурного наследия федерального значения</w:t>
      </w:r>
    </w:p>
    <w:p>
      <w:pPr>
        <w:pStyle w:val="Style"/>
        <w:framePr w:w="9124" w:h="1430" w:wrap="auto" w:vAnchor="margin" w:hAnchor="margin" w:x="5" w:y="3331"/>
        <w:spacing w:before="0" w:after="0" w:line="364" w:lineRule="exact"/>
        <w:ind w:left="168" w:right="0" w:firstLine="0"/>
        <w:textAlignment w:val="baseline"/>
      </w:pPr>
      <w:r>
        <w:rPr>
          <w:sz w:val="27"/>
          <w:szCs w:val="27"/>
          <w:lang w:val="ru"/>
        </w:rPr>
        <w:t>«Здание земской больницы, 1-я пол. XIX в.», расположенного по адресу:</w:t>
      </w:r>
    </w:p>
    <w:p>
      <w:pPr>
        <w:pStyle w:val="Style"/>
        <w:framePr w:w="9124" w:h="1430" w:wrap="auto" w:vAnchor="margin" w:hAnchor="margin" w:x="5" w:y="3331"/>
        <w:spacing w:before="0" w:after="0" w:line="369" w:lineRule="exact"/>
        <w:ind w:left="1123" w:right="0" w:firstLine="0"/>
        <w:textAlignment w:val="baseline"/>
      </w:pPr>
      <w:r>
        <w:rPr>
          <w:sz w:val="27"/>
          <w:szCs w:val="27"/>
          <w:lang w:val="ru"/>
        </w:rPr>
        <w:t>Костромская область, пос. Судиславль, ул. Советская, 37</w:t>
      </w:r>
    </w:p>
    <w:p>
      <w:pPr>
        <w:pStyle w:val="Style"/>
        <w:framePr w:w="9134" w:h="8683" w:wrap="auto" w:vAnchor="margin" w:hAnchor="margin" w:x="0" w:y="5155"/>
        <w:spacing w:before="0" w:after="0" w:line="273" w:lineRule="exact"/>
        <w:ind w:left="710" w:right="0" w:firstLine="0"/>
        <w:textAlignment w:val="baseline"/>
      </w:pPr>
      <w:r>
        <w:rPr>
          <w:sz w:val="27"/>
          <w:szCs w:val="27"/>
          <w:lang w:val="ru"/>
        </w:rPr>
        <w:t>Предметом охраны являются:</w:t>
      </w:r>
    </w:p>
    <w:p>
      <w:pPr>
        <w:pStyle w:val="Style"/>
        <w:framePr w:w="9134" w:h="8683" w:wrap="auto" w:vAnchor="margin" w:hAnchor="margin" w:x="0" w:y="5155"/>
        <w:tabs>
          <w:tab w:val="left" w:leader="none" w:pos="720"/>
          <w:tab w:val="left" w:leader="none" w:pos="1411"/>
        </w:tabs>
        <w:spacing w:before="0" w:after="0" w:line="302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1.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Связь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ландшафтом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архитектурно-художественным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40" w:lineRule="exact"/>
        <w:ind w:left="19" w:right="0" w:firstLine="0"/>
        <w:textAlignment w:val="baseline"/>
      </w:pPr>
      <w:r>
        <w:rPr>
          <w:sz w:val="27"/>
          <w:szCs w:val="27"/>
          <w:lang w:val="ru"/>
        </w:rPr>
        <w:t>ансамблем окружающих построек:</w:t>
      </w:r>
    </w:p>
    <w:p>
      <w:pPr>
        <w:pStyle w:val="Style"/>
        <w:framePr w:w="9134" w:h="8683" w:wrap="auto" w:vAnchor="margin" w:hAnchor="margin" w:x="0" w:y="5155"/>
        <w:tabs>
          <w:tab w:val="left" w:leader="none" w:pos="724"/>
          <w:tab w:val="left" w:leader="none" w:pos="1411"/>
        </w:tabs>
        <w:spacing w:before="0" w:after="0" w:line="302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местоположение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объекта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на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пересечении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улиц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Советская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40" w:lineRule="exact"/>
        <w:ind w:left="19" w:right="0" w:firstLine="0"/>
        <w:textAlignment w:val="baseline"/>
      </w:pPr>
      <w:r>
        <w:rPr>
          <w:sz w:val="27"/>
          <w:szCs w:val="27"/>
          <w:lang w:val="ru"/>
        </w:rPr>
        <w:t>(ранее - ул. Богословская) и Луначарского (ранее - ул. Петровская);</w:t>
      </w:r>
    </w:p>
    <w:p>
      <w:pPr>
        <w:pStyle w:val="Style"/>
        <w:framePr w:w="9134" w:h="8683" w:wrap="auto" w:vAnchor="margin" w:hAnchor="margin" w:x="0" w:y="5155"/>
        <w:tabs>
          <w:tab w:val="right" w:leader="none" w:pos="955"/>
          <w:tab w:val="left" w:leader="none" w:pos="1416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2)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объект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является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неотъемлемой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частью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комплекса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исторической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40" w:lineRule="exact"/>
        <w:ind w:left="19" w:right="0" w:firstLine="0"/>
        <w:textAlignment w:val="baseline"/>
      </w:pPr>
      <w:r>
        <w:rPr>
          <w:sz w:val="27"/>
          <w:szCs w:val="27"/>
          <w:lang w:val="ru"/>
        </w:rPr>
        <w:t>застройки поселка Судиславль.</w:t>
      </w:r>
    </w:p>
    <w:p>
      <w:pPr>
        <w:pStyle w:val="Style"/>
        <w:framePr w:w="9134" w:h="8683" w:wrap="auto" w:vAnchor="margin" w:hAnchor="margin" w:x="0" w:y="5155"/>
        <w:tabs>
          <w:tab w:val="right" w:leader="none" w:pos="945"/>
          <w:tab w:val="left" w:leader="none" w:pos="1406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3)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расположение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здания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на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рельефе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понижением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западу.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tabs>
          <w:tab w:val="right" w:leader="none" w:pos="907"/>
          <w:tab w:val="left" w:leader="none" w:pos="1416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2.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Объемно-пространственная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планировочная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композиция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21" w:lineRule="exact"/>
        <w:ind w:left="4" w:right="163" w:firstLine="0"/>
        <w:jc w:val="both"/>
        <w:textAlignment w:val="baseline"/>
      </w:pPr>
      <w:r>
        <w:rPr>
          <w:sz w:val="27"/>
          <w:szCs w:val="27"/>
          <w:lang w:val="ru"/>
        </w:rPr>
        <w:t>здания-памятника в габаритах капитальных стен и перекрытий, состоящего из двух первоначально самостоятельных зданий (главный дом - на пересечении улиц и флигель - западнее по ул. Луначарского), объединенных впоследствии объемом-встройкой и являющихся единым объектом:</w:t>
      </w:r>
    </w:p>
    <w:p>
      <w:pPr>
        <w:pStyle w:val="Style"/>
        <w:framePr w:w="9134" w:h="8683" w:wrap="auto" w:vAnchor="margin" w:hAnchor="margin" w:x="0" w:y="5155"/>
        <w:tabs>
          <w:tab w:val="left" w:leader="none" w:pos="724"/>
          <w:tab w:val="left" w:leader="none" w:pos="1411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двухэтажный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главный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дом,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состоящий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из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двух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основных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21" w:lineRule="exact"/>
        <w:ind w:left="4" w:right="163" w:firstLine="0"/>
        <w:jc w:val="both"/>
        <w:textAlignment w:val="baseline"/>
      </w:pPr>
      <w:r>
        <w:rPr>
          <w:sz w:val="27"/>
          <w:szCs w:val="27"/>
          <w:lang w:val="ru"/>
        </w:rPr>
        <w:t>объемов и перекрытый крышей сложной конструкции (над угловой частью объема - четырехскатная с вальмами со стороны южного и северного фасадов, усложненная врезанным фронтоном под двускатной крышей по центру главного (восточного) фасада; над западной частью - двускатная);</w:t>
      </w:r>
    </w:p>
    <w:p>
      <w:pPr>
        <w:pStyle w:val="Style"/>
        <w:framePr w:w="9134" w:h="8683" w:wrap="auto" w:vAnchor="margin" w:hAnchor="margin" w:x="0" w:y="5155"/>
        <w:tabs>
          <w:tab w:val="right" w:leader="none" w:pos="950"/>
          <w:tab w:val="left" w:leader="none" w:pos="1416"/>
        </w:tabs>
        <w:spacing w:before="0" w:after="0" w:line="33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2)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двухэтажный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флигель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прямоугольный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плане,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перекрыт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21" w:lineRule="exact"/>
        <w:ind w:left="4" w:right="163" w:firstLine="0"/>
        <w:jc w:val="both"/>
        <w:textAlignment w:val="baseline"/>
      </w:pPr>
      <w:r>
        <w:rPr>
          <w:sz w:val="27"/>
          <w:szCs w:val="27"/>
          <w:lang w:val="ru"/>
        </w:rPr>
        <w:t>четырехскатной крышей с вальмами с западной и восточной стороны; выстроен с незначительным отступом от плоскости фасада главного дома;</w:t>
      </w:r>
    </w:p>
    <w:p>
      <w:pPr>
        <w:pStyle w:val="Style"/>
        <w:framePr w:w="9134" w:h="8683" w:wrap="auto" w:vAnchor="margin" w:hAnchor="margin" w:x="0" w:y="5155"/>
        <w:tabs>
          <w:tab w:val="right" w:leader="none" w:pos="950"/>
          <w:tab w:val="left" w:leader="none" w:pos="1416"/>
        </w:tabs>
        <w:spacing w:before="0" w:after="0" w:line="33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3)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двухэтажный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объем-встройка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под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односкатной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крышей,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40" w:lineRule="exact"/>
        <w:ind w:left="19" w:right="0" w:firstLine="0"/>
        <w:textAlignment w:val="baseline"/>
      </w:pPr>
      <w:r>
        <w:rPr>
          <w:sz w:val="27"/>
          <w:szCs w:val="27"/>
          <w:lang w:val="ru"/>
        </w:rPr>
        <w:t>примыкающий к главному дому без отступа от плоскости фасада;</w:t>
      </w:r>
    </w:p>
    <w:p>
      <w:pPr>
        <w:pStyle w:val="Style"/>
        <w:framePr w:w="9134" w:h="8683" w:wrap="auto" w:vAnchor="margin" w:hAnchor="margin" w:x="0" w:y="5155"/>
        <w:tabs>
          <w:tab w:val="left" w:leader="none" w:pos="710"/>
          <w:tab w:val="left" w:leader="none" w:pos="1425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3.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Архитектурное,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композиционное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декоративное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решение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8683" w:wrap="auto" w:vAnchor="margin" w:hAnchor="margin" w:x="0" w:y="5155"/>
        <w:spacing w:before="0" w:after="0" w:line="340" w:lineRule="exact"/>
        <w:ind w:left="19" w:right="0" w:firstLine="0"/>
        <w:textAlignment w:val="baseline"/>
      </w:pPr>
      <w:r>
        <w:rPr>
          <w:sz w:val="27"/>
          <w:szCs w:val="27"/>
          <w:lang w:val="ru"/>
        </w:rPr>
        <w:t>фасадов:</w:t>
      </w:r>
    </w:p>
    <w:p>
      <w:pPr>
        <w:pStyle w:val="Style"/>
        <w:sectPr>
          <w:type w:val="continuous"/>
          <w:pgSz w:w="11900" w:h="16840"/>
          <w:pgMar w:top="1180" w:right="1160" w:bottom="360" w:left="1620" w:header="708" w:footer="708" w:gutter="0"/>
          <w:cols w:space="708"/>
          <w:docGrid w:linePitch="-1"/>
        </w:sectPr>
        <w:spacing w:after="0" w:line="1" w:lineRule="exact"/>
        <w:rPr>
          <w:sz w:val="22"/>
          <w:szCs w:val="22"/>
        </w:rPr>
      </w:pPr>
      <w:r>
        <w:br w:type="page"/>
      </w:r>
    </w:p>
    <w:p>
      <w:pPr>
        <w:pStyle w:val="Style"/>
        <w:framePr w:w="9139" w:h="13833" w:wrap="auto" w:vAnchor="margin" w:hAnchor="margin" w:x="0" w:y="0"/>
        <w:tabs>
          <w:tab w:val="left" w:leader="none" w:pos="743"/>
          <w:tab w:val="left" w:leader="none" w:pos="1435"/>
          <w:tab w:val="left" w:leader="none" w:pos="2524"/>
          <w:tab w:val="left" w:leader="none" w:pos="4574"/>
          <w:tab w:val="left" w:leader="none" w:pos="6907"/>
        </w:tabs>
        <w:spacing w:before="0" w:after="0" w:line="264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все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подлинные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конструкции;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пространственные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6" w:lineRule="exact"/>
        <w:ind w:left="9" w:right="0" w:firstLine="0"/>
        <w:textAlignment w:val="baseline"/>
      </w:pPr>
      <w:r>
        <w:rPr>
          <w:sz w:val="27"/>
          <w:szCs w:val="27"/>
          <w:lang w:val="ru"/>
        </w:rPr>
        <w:t>характеристики каждого из объемов, входящих в состав памятника; пространственные связи; междуэтажные лестницы;</w:t>
      </w:r>
    </w:p>
    <w:p>
      <w:pPr>
        <w:pStyle w:val="Style"/>
        <w:framePr w:w="9139" w:h="13833" w:wrap="auto" w:vAnchor="margin" w:hAnchor="margin" w:x="0" w:y="0"/>
        <w:tabs>
          <w:tab w:val="left" w:leader="none" w:pos="710"/>
          <w:tab w:val="left" w:leader="none" w:pos="1425"/>
        </w:tabs>
        <w:spacing w:before="0" w:after="0" w:line="307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2)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первоначальные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местоположение,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габариты,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форма,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материал,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31" w:lineRule="exact"/>
        <w:ind w:left="19" w:right="163" w:firstLine="0"/>
        <w:textAlignment w:val="baseline"/>
      </w:pPr>
      <w:r>
        <w:rPr>
          <w:sz w:val="27"/>
          <w:szCs w:val="27"/>
          <w:lang w:val="ru"/>
        </w:rPr>
        <w:t>расстекловка/ рисунок заполнения, декор оконных и дверных проемов; конструкции и материалы крыш;</w:t>
      </w:r>
    </w:p>
    <w:p>
      <w:pPr>
        <w:pStyle w:val="Style"/>
        <w:framePr w:w="9139" w:h="13833" w:wrap="auto" w:vAnchor="margin" w:hAnchor="margin" w:x="0" w:y="0"/>
        <w:spacing w:before="0" w:after="0" w:line="321" w:lineRule="exact"/>
        <w:ind w:left="739" w:right="0" w:firstLine="0"/>
        <w:textAlignment w:val="baseline"/>
      </w:pPr>
      <w:r>
        <w:rPr>
          <w:sz w:val="27"/>
          <w:szCs w:val="27"/>
          <w:lang w:val="ru"/>
        </w:rPr>
        <w:t>3.1. Главный дом:</w:t>
      </w:r>
    </w:p>
    <w:p>
      <w:pPr>
        <w:pStyle w:val="Style"/>
        <w:framePr w:w="9139" w:h="13833" w:wrap="auto" w:vAnchor="margin" w:hAnchor="margin" w:x="0" w:y="0"/>
        <w:tabs>
          <w:tab w:val="left" w:leader="none" w:pos="743"/>
          <w:tab w:val="left" w:leader="none" w:pos="1430"/>
          <w:tab w:val="left" w:leader="none" w:pos="3955"/>
          <w:tab w:val="left" w:leader="none" w:pos="5716"/>
          <w:tab w:val="left" w:leader="none" w:pos="7411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горизонтальное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членение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фасадов: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выступающий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1" w:lineRule="exact"/>
        <w:ind w:left="19" w:right="0" w:firstLine="0"/>
        <w:jc w:val="both"/>
        <w:textAlignment w:val="baseline"/>
      </w:pPr>
      <w:r>
        <w:rPr>
          <w:sz w:val="27"/>
          <w:szCs w:val="27"/>
          <w:lang w:val="ru"/>
        </w:rPr>
        <w:t>про филированный цоколь; узкий профилированный рескрепованный междуэтажный карниз; раскрепованный венчающий антаблемент с гладким фризом и пластичным многопрофильным карнизом;</w:t>
      </w:r>
    </w:p>
    <w:p>
      <w:pPr>
        <w:pStyle w:val="Style"/>
        <w:framePr w:w="9139" w:h="13833" w:wrap="auto" w:vAnchor="margin" w:hAnchor="margin" w:x="0" w:y="0"/>
        <w:tabs>
          <w:tab w:val="right" w:leader="none" w:pos="959"/>
          <w:tab w:val="left" w:leader="none" w:pos="1430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2)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поэтажные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пилястры: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уровне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первого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этажа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-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гладкие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6" w:lineRule="exact"/>
        <w:ind w:left="9" w:right="0" w:firstLine="0"/>
        <w:textAlignment w:val="baseline"/>
      </w:pPr>
      <w:r>
        <w:rPr>
          <w:sz w:val="27"/>
          <w:szCs w:val="27"/>
          <w:lang w:val="ru"/>
        </w:rPr>
        <w:t>капителями; в уровне второго этажа гладкие двухчастные с капителями, повторяющими венчающий карниз;</w:t>
      </w:r>
    </w:p>
    <w:p>
      <w:pPr>
        <w:pStyle w:val="Style"/>
        <w:framePr w:w="9139" w:h="13833" w:wrap="auto" w:vAnchor="margin" w:hAnchor="margin" w:x="0" w:y="0"/>
        <w:tabs>
          <w:tab w:val="left" w:leader="none" w:pos="719"/>
          <w:tab w:val="left" w:leader="none" w:pos="1435"/>
        </w:tabs>
        <w:spacing w:before="0" w:after="0" w:line="312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3)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оформление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оконных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проемов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уровне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первого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этажа: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6" w:lineRule="exact"/>
        <w:ind w:left="9" w:right="0" w:firstLine="0"/>
        <w:textAlignment w:val="baseline"/>
      </w:pPr>
      <w:r>
        <w:rPr>
          <w:sz w:val="27"/>
          <w:szCs w:val="27"/>
          <w:lang w:val="ru"/>
        </w:rPr>
        <w:t>клинчатая перемычка; двухобломный подоконный карниз; плоский клинчатый замок и сандрик-полочка с длинными свесами по сторонам;</w:t>
      </w:r>
    </w:p>
    <w:p>
      <w:pPr>
        <w:pStyle w:val="Style"/>
        <w:framePr w:w="9139" w:h="13833" w:wrap="auto" w:vAnchor="margin" w:hAnchor="margin" w:x="0" w:y="0"/>
        <w:tabs>
          <w:tab w:val="left" w:leader="none" w:pos="710"/>
          <w:tab w:val="left" w:leader="none" w:pos="1430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4)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оформление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оконных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проемов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уровне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второго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этажа: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1" w:lineRule="exact"/>
        <w:ind w:left="19" w:right="0" w:firstLine="0"/>
        <w:jc w:val="both"/>
        <w:textAlignment w:val="baseline"/>
      </w:pPr>
      <w:r>
        <w:rPr>
          <w:sz w:val="27"/>
          <w:szCs w:val="27"/>
          <w:lang w:val="ru"/>
        </w:rPr>
        <w:t>клинчатая перемычка; прямоугольная лежачая ниша под оконным проемом; двухобломный подоконный карниз; раскрепованный над декоративным замком про филированный сандрик-полочка;</w:t>
      </w:r>
    </w:p>
    <w:p>
      <w:pPr>
        <w:pStyle w:val="Style"/>
        <w:framePr w:w="9139" w:h="13833" w:wrap="auto" w:vAnchor="margin" w:hAnchor="margin" w:x="0" w:y="0"/>
        <w:tabs>
          <w:tab w:val="right" w:leader="none" w:pos="955"/>
          <w:tab w:val="left" w:leader="none" w:pos="1430"/>
        </w:tabs>
        <w:spacing w:before="0" w:after="0" w:line="31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5)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симметричная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главного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(восточного)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семь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1" w:lineRule="exact"/>
        <w:ind w:left="19" w:right="0" w:firstLine="0"/>
        <w:jc w:val="both"/>
        <w:textAlignment w:val="baseline"/>
      </w:pPr>
      <w:r>
        <w:rPr>
          <w:sz w:val="27"/>
          <w:szCs w:val="27"/>
          <w:lang w:val="ru"/>
        </w:rPr>
        <w:t>осей оконных проемов: поэтажный четырехпилястровый портик, (акцентирующий три центральные оси) и раскрепованный над ним антаблемент, дополненный в карнизной части рядом ступенчатых консолек; треугольный фронтон по центральной оси фасада с полуциркульным слуховым окном (с индивидуальным заполнением мелкой расстекловки); профилированные карнизы с рядом ступенчатых консолек по скатам фронтона; прямоугольные ниши под оконными проемами в интерколумниях в уровне первого этажа; профилированные полуциркульные архивольты в завершении оконных проемов в интерколумниях портика второго этажа.</w:t>
      </w:r>
    </w:p>
    <w:p>
      <w:pPr>
        <w:pStyle w:val="Style"/>
        <w:framePr w:w="9139" w:h="13833" w:wrap="auto" w:vAnchor="margin" w:hAnchor="margin" w:x="0" w:y="0"/>
        <w:tabs>
          <w:tab w:val="left" w:leader="none" w:pos="705"/>
          <w:tab w:val="left" w:leader="none" w:pos="1487"/>
        </w:tabs>
        <w:spacing w:before="0" w:after="0" w:line="32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6)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композиция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бокового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(южного)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фасада: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14" w:after="0" w:line="312" w:lineRule="exact"/>
        <w:ind w:left="0" w:right="0" w:firstLine="720"/>
        <w:jc w:val="both"/>
        <w:textAlignment w:val="baseline"/>
      </w:pPr>
      <w:r>
        <w:rPr>
          <w:sz w:val="27"/>
          <w:szCs w:val="27"/>
          <w:lang w:val="ru"/>
        </w:rPr>
        <w:t>6.1) фасад основного объема в пять осей оконных проемов: поэтажный двухпилястровый портик, выделяющий центральную ось, и раскрепованный над ним антаблемент, дополненный в карнизной части рядом ступенчатых консолек;</w:t>
      </w:r>
    </w:p>
    <w:p>
      <w:pPr>
        <w:pStyle w:val="Style"/>
        <w:framePr w:w="9139" w:h="13833" w:wrap="auto" w:vAnchor="margin" w:hAnchor="margin" w:x="0" w:y="0"/>
        <w:spacing w:before="14" w:after="0" w:line="312" w:lineRule="exact"/>
        <w:ind w:left="0" w:right="0" w:firstLine="720"/>
        <w:jc w:val="both"/>
        <w:textAlignment w:val="baseline"/>
      </w:pPr>
      <w:r>
        <w:rPr>
          <w:sz w:val="27"/>
          <w:szCs w:val="27"/>
          <w:lang w:val="ru"/>
        </w:rPr>
        <w:t>6.2) фасад пристройки в три оси разделен поэтажными пилястрами на две части. Треугольный фронтон с про филированными карнизами по скатам - над левой (двухосной) частью.</w:t>
      </w:r>
    </w:p>
    <w:p>
      <w:pPr>
        <w:pStyle w:val="Style"/>
        <w:framePr w:w="9139" w:h="13833" w:wrap="auto" w:vAnchor="margin" w:hAnchor="margin" w:x="0" w:y="0"/>
        <w:tabs>
          <w:tab w:val="left" w:leader="none" w:pos="700"/>
          <w:tab w:val="left" w:leader="none" w:pos="1411"/>
        </w:tabs>
        <w:spacing w:before="0" w:after="0" w:line="32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7)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историческая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дворового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(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северного)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фасада;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9" w:h="13833" w:wrap="auto" w:vAnchor="margin" w:hAnchor="margin" w:x="0" w:y="0"/>
        <w:spacing w:before="0" w:after="0" w:line="326" w:lineRule="exact"/>
        <w:ind w:left="9" w:right="0" w:firstLine="0"/>
        <w:textAlignment w:val="baseline"/>
      </w:pPr>
      <w:r>
        <w:rPr>
          <w:sz w:val="27"/>
          <w:szCs w:val="27"/>
          <w:lang w:val="ru"/>
        </w:rPr>
        <w:t>первоначальная композиция входа в здание (два входных проема с деревянным двупольным филенчатым заполнением);</w:t>
      </w:r>
    </w:p>
    <w:p>
      <w:pPr>
        <w:pStyle w:val="Style"/>
        <w:sectPr>
          <w:type w:val="continuous"/>
          <w:pgSz w:w="11900" w:h="16840"/>
          <w:pgMar w:top="1200" w:right="1260" w:bottom="360" w:left="1500" w:header="708" w:footer="708" w:gutter="0"/>
          <w:cols w:space="708"/>
          <w:docGrid w:linePitch="-1"/>
        </w:sectPr>
        <w:spacing w:after="0" w:line="1" w:lineRule="exact"/>
        <w:rPr>
          <w:sz w:val="22"/>
          <w:szCs w:val="22"/>
        </w:rPr>
      </w:pPr>
      <w:r>
        <w:br w:type="page"/>
      </w:r>
    </w:p>
    <w:p>
      <w:pPr>
        <w:pStyle w:val="Style"/>
        <w:framePr w:w="9134" w:h="9009" w:wrap="auto" w:vAnchor="margin" w:hAnchor="margin" w:x="0" w:y="0"/>
        <w:spacing w:before="0" w:after="0" w:line="273" w:lineRule="exact"/>
        <w:ind w:left="744" w:right="0" w:firstLine="0"/>
        <w:textAlignment w:val="baseline"/>
      </w:pPr>
      <w:r>
        <w:rPr>
          <w:sz w:val="27"/>
          <w:szCs w:val="27"/>
          <w:lang w:val="ru"/>
        </w:rPr>
        <w:t>3.2 Флигель:</w:t>
      </w:r>
    </w:p>
    <w:p>
      <w:pPr>
        <w:pStyle w:val="Style"/>
        <w:framePr w:w="9134" w:h="9009" w:wrap="auto" w:vAnchor="margin" w:hAnchor="margin" w:x="0" w:y="0"/>
        <w:tabs>
          <w:tab w:val="left" w:leader="none" w:pos="743"/>
          <w:tab w:val="left" w:leader="none" w:pos="1430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горизонтальное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членение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фасадов: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выступающий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цоколь;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21" w:lineRule="exact"/>
        <w:ind w:left="9" w:right="0" w:firstLine="0"/>
        <w:jc w:val="both"/>
        <w:textAlignment w:val="baseline"/>
      </w:pPr>
      <w:r>
        <w:rPr>
          <w:sz w:val="27"/>
          <w:szCs w:val="27"/>
          <w:lang w:val="ru"/>
        </w:rPr>
        <w:t>узкий профилированный рескрепованный междуэтажный карниз; раскрепованный антаблемент с терракотовым фризом, покрытым штукатурным орнаментом растительного характера и профилированным карнизом, дополненным плоскими сухариками;</w:t>
      </w:r>
    </w:p>
    <w:p>
      <w:pPr>
        <w:pStyle w:val="Style"/>
        <w:framePr w:w="9134" w:h="9009" w:wrap="auto" w:vAnchor="margin" w:hAnchor="margin" w:x="0" w:y="0"/>
        <w:numPr>
          <w:ilvl w:val="0"/>
          <w:numId w:val="2"/>
        </w:numPr>
        <w:spacing w:before="0" w:after="0" w:line="321" w:lineRule="exact"/>
        <w:ind w:left="1449" w:right="0" w:hanging="715"/>
        <w:textAlignment w:val="baseline"/>
      </w:pPr>
      <w:r>
        <w:rPr>
          <w:sz w:val="27"/>
          <w:szCs w:val="27"/>
          <w:lang w:val="ru"/>
        </w:rPr>
        <w:t>поэтажные пилястры по углам объема;</w:t>
      </w:r>
    </w:p>
    <w:p>
      <w:pPr>
        <w:pStyle w:val="Style"/>
        <w:framePr w:w="9134" w:h="9009" w:wrap="auto" w:vAnchor="margin" w:hAnchor="margin" w:x="0" w:y="0"/>
        <w:numPr>
          <w:ilvl w:val="0"/>
          <w:numId w:val="3"/>
        </w:numPr>
        <w:spacing w:before="4" w:after="0" w:line="316" w:lineRule="exact"/>
        <w:ind w:left="19" w:right="0" w:hanging="715"/>
        <w:jc w:val="both"/>
        <w:textAlignment w:val="baseline"/>
      </w:pPr>
      <w:r>
        <w:rPr>
          <w:sz w:val="27"/>
          <w:szCs w:val="27"/>
          <w:lang w:val="ru"/>
        </w:rPr>
        <w:t>оформление оконных проемов в уровне первого этажа: клинчатая перемычка; фигурный фартук; профилированный сандрик - полочка;</w:t>
      </w:r>
    </w:p>
    <w:p>
      <w:pPr>
        <w:pStyle w:val="Style"/>
        <w:framePr w:w="9134" w:h="9009" w:wrap="auto" w:vAnchor="margin" w:hAnchor="margin" w:x="0" w:y="0"/>
        <w:tabs>
          <w:tab w:val="left" w:leader="none" w:pos="705"/>
          <w:tab w:val="left" w:leader="none" w:pos="1425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4)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оформление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оконных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проемов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уровне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второго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этажа: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21" w:lineRule="exact"/>
        <w:ind w:left="9" w:right="0" w:firstLine="0"/>
        <w:jc w:val="both"/>
        <w:textAlignment w:val="baseline"/>
      </w:pPr>
      <w:r>
        <w:rPr>
          <w:sz w:val="27"/>
          <w:szCs w:val="27"/>
          <w:lang w:val="ru"/>
        </w:rPr>
        <w:t>клинчатая перемычка; фигурная лежачая ниша под оконным проемом; профилированный подоконный карниз; массивные рамочные наличники с ушами; профилированный сандрик с орнаментальной лентой, близкой фризу антаблемента;</w:t>
      </w:r>
    </w:p>
    <w:p>
      <w:pPr>
        <w:pStyle w:val="Style"/>
        <w:framePr w:w="9134" w:h="9009" w:wrap="auto" w:vAnchor="margin" w:hAnchor="margin" w:x="0" w:y="0"/>
        <w:tabs>
          <w:tab w:val="left" w:leader="none" w:pos="782"/>
          <w:tab w:val="left" w:leader="none" w:pos="1425"/>
        </w:tabs>
        <w:spacing w:before="0" w:after="0" w:line="326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5)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симметричная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главного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(южного)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в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четыре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21" w:lineRule="exact"/>
        <w:ind w:left="9" w:right="0" w:firstLine="0"/>
        <w:jc w:val="both"/>
        <w:textAlignment w:val="baseline"/>
      </w:pPr>
      <w:r>
        <w:rPr>
          <w:sz w:val="27"/>
          <w:szCs w:val="27"/>
          <w:lang w:val="ru"/>
        </w:rPr>
        <w:t>оси оконных проемов: квадро вый руст в нижней части и горизонтальный в верхней части первого этажа; рустованные пилястры; круглая штукатурная розетка с растительным декором в верхней части гладких пилястр второго этажа;</w:t>
      </w:r>
    </w:p>
    <w:p>
      <w:pPr>
        <w:pStyle w:val="Style"/>
        <w:framePr w:w="9134" w:h="9009" w:wrap="auto" w:vAnchor="margin" w:hAnchor="margin" w:x="0" w:y="0"/>
        <w:tabs>
          <w:tab w:val="left" w:leader="none" w:pos="705"/>
          <w:tab w:val="left" w:leader="none" w:pos="1415"/>
        </w:tabs>
        <w:spacing w:before="0" w:after="0" w:line="33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6)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историческая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композиция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бокового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(западного)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дворового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16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(северного) фасадов.</w:t>
      </w:r>
    </w:p>
    <w:p>
      <w:pPr>
        <w:pStyle w:val="Style"/>
        <w:framePr w:w="9134" w:h="9009" w:wrap="auto" w:vAnchor="margin" w:hAnchor="margin" w:x="0" w:y="0"/>
        <w:tabs>
          <w:tab w:val="right" w:leader="none" w:pos="911"/>
          <w:tab w:val="left" w:leader="none" w:pos="1411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4.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Материалы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строительства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отделки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фасадов: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tabs>
          <w:tab w:val="right" w:leader="none" w:pos="945"/>
          <w:tab w:val="left" w:leader="none" w:pos="1415"/>
        </w:tabs>
        <w:spacing w:before="0" w:after="0" w:line="32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1)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глиняный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кирпич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на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известковом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растворе,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штукатурка,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16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кровельное листовое железо, столярное заполнение всех оконных и дверных проемов.</w:t>
      </w:r>
    </w:p>
    <w:p>
      <w:pPr>
        <w:pStyle w:val="Style"/>
        <w:framePr w:w="9134" w:h="9009" w:wrap="auto" w:vAnchor="margin" w:hAnchor="margin" w:x="0" w:y="0"/>
        <w:tabs>
          <w:tab w:val="left" w:leader="none" w:pos="705"/>
          <w:tab w:val="left" w:leader="none" w:pos="1411"/>
        </w:tabs>
        <w:spacing w:before="0" w:after="0" w:line="331" w:lineRule="exact"/>
        <w:ind w:left="0" w:hanging="0"/>
        <w:textAlignment w:val="baseline"/>
      </w:pPr>
      <w:r>
        <w:rPr>
          <w:sz w:val="27"/>
          <w:szCs w:val="27"/>
          <w:lang w:val="ru"/>
        </w:rPr>
        <w:tab/>
        <w:t xml:space="preserve">5.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ab/>
        <w:t xml:space="preserve">Предмет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охраны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может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быть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дополнен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при</w:t>
      </w:r>
      <w:r>
        <w:rPr>
          <w:sz w:val="27"/>
          <w:szCs w:val="27"/>
          <w:lang w:val="ru"/>
        </w:rPr>
        <w:t xml:space="preserve"> </w:t>
      </w:r>
      <w:r>
        <w:rPr>
          <w:sz w:val="27"/>
          <w:szCs w:val="27"/>
          <w:lang w:val="ru"/>
        </w:rPr>
        <w:t>проведении</w:t>
      </w:r>
      <w:r>
        <w:rPr>
          <w:sz w:val="27"/>
          <w:szCs w:val="27"/>
          <w:lang w:val="ru"/>
        </w:rPr>
        <w:t xml:space="preserve"> </w:t>
      </w:r>
    </w:p>
    <w:p>
      <w:pPr>
        <w:pStyle w:val="Style"/>
        <w:framePr w:w="9134" w:h="9009" w:wrap="auto" w:vAnchor="margin" w:hAnchor="margin" w:x="0" w:y="0"/>
        <w:spacing w:before="0" w:after="0" w:line="316" w:lineRule="exact"/>
        <w:ind w:left="4" w:right="0" w:firstLine="0"/>
        <w:textAlignment w:val="baseline"/>
      </w:pPr>
      <w:r>
        <w:rPr>
          <w:sz w:val="27"/>
          <w:szCs w:val="27"/>
          <w:lang w:val="ru"/>
        </w:rPr>
        <w:t>научно-реставрационных работ.</w:t>
      </w:r>
    </w:p>
    <w:sectPr>
      <w:type w:val="continuous"/>
      <w:pgSz w:w="11900" w:h="16840"/>
      <w:pgMar w:top="1200" w:right="1240" w:bottom="360" w:left="1540" w:header="708" w:footer="708" w:gutter="0"/>
      <w:cols w:space="708"/>
      <w:docGrid w:linePitch="-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7"/>
        <w:szCs w:val="27"/>
      </w:rPr>
    </w:lvl>
  </w:abstractNum>
  <w:abstractNum w:abstractNumId="1">
    <w:multiLevelType w:val="singleLevel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7"/>
        <w:szCs w:val="27"/>
      </w:rPr>
    </w:lvl>
  </w:abstractNum>
  <w:abstractNum w:abstractNumId="2">
    <w:multiLevelType w:val="singleLevel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7"/>
        <w:szCs w:val="27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32" w:eastAsia="zh-CN" w:bidi="ar-SA"/>
      </w:rPr>
    </w:rPrDefault>
    <w:pPrDefault>
      <w:pPr>
        <w:spacing w:after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lang w:val="32" w:eastAsia="zh-CN" w:bidi="ar-SA"/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theme" Target="theme/theme1.xml"/><Relationship Id="rId5" Type="http://schemas.openxmlformats.org/officeDocument/2006/relationships/fontTable" Target="fontTable.xml"/><Relationship Id="rId6" Type="http://schemas.openxmlformats.org/officeDocument/2006/relationships/image" Target="media/image1.jpg"/><Relationship Id="rId7" Type="http://schemas.openxmlformats.org/officeDocument/2006/relationships/numbering" Target="numbering.xml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I.R.I.S.</dc:creator>
  <cp:keywords>CreatedByIRIS_Readiris_12.03</cp:keywords>
  <cp:lastModifiedBy>I.R.I.S.</cp:lastModifiedBy>
  <cp:revision>1</cp:revision>
  <dcterms:created xsi:type="dcterms:W3CDTF">2016-08-18T09:35:28Z</dcterms:created>
  <dcterms:modified xsi:type="dcterms:W3CDTF">2016-08-18T09:35:28Z</dcterms:modified>
</cp:coreProperties>
</file>